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903" w:rsidRPr="003241AE" w:rsidRDefault="0080183C" w:rsidP="0050388A">
      <w:pPr>
        <w:pStyle w:val="Titolo3"/>
        <w:spacing w:line="300" w:lineRule="atLeast"/>
        <w:jc w:val="center"/>
        <w:rPr>
          <w:rFonts w:ascii="Tahoma" w:hAnsi="Tahoma"/>
          <w:smallCaps/>
          <w:sz w:val="20"/>
          <w:u w:val="single"/>
        </w:rPr>
      </w:pPr>
      <w:r>
        <w:rPr>
          <w:rFonts w:ascii="Tahoma" w:hAnsi="Tahoma"/>
          <w:smallCaps/>
          <w:sz w:val="20"/>
          <w:u w:val="single"/>
        </w:rPr>
        <w:t xml:space="preserve">4) </w:t>
      </w:r>
      <w:bookmarkStart w:id="0" w:name="_GoBack"/>
      <w:bookmarkEnd w:id="0"/>
      <w:r w:rsidR="00CB019C" w:rsidRPr="003241AE">
        <w:rPr>
          <w:rFonts w:ascii="Tahoma" w:hAnsi="Tahoma"/>
          <w:smallCaps/>
          <w:sz w:val="20"/>
          <w:u w:val="single"/>
        </w:rPr>
        <w:t>CONDIZIONI GENERALI DI ASSISTENZA</w:t>
      </w:r>
      <w:r w:rsidR="00F24D4D" w:rsidRPr="003241AE">
        <w:rPr>
          <w:rFonts w:ascii="Tahoma" w:hAnsi="Tahoma"/>
          <w:smallCaps/>
          <w:sz w:val="20"/>
          <w:u w:val="single"/>
        </w:rPr>
        <w:t xml:space="preserve"> E MANUTENZIONE HA</w:t>
      </w:r>
      <w:r w:rsidR="003C4F4F" w:rsidRPr="003241AE">
        <w:rPr>
          <w:rFonts w:ascii="Tahoma" w:hAnsi="Tahoma"/>
          <w:smallCaps/>
          <w:sz w:val="20"/>
          <w:u w:val="single"/>
        </w:rPr>
        <w:t>RDWARE</w:t>
      </w:r>
      <w:r w:rsidR="00CB019C" w:rsidRPr="003241AE">
        <w:rPr>
          <w:rFonts w:ascii="Tahoma" w:hAnsi="Tahoma"/>
          <w:smallCaps/>
          <w:sz w:val="20"/>
          <w:u w:val="single"/>
        </w:rPr>
        <w:t xml:space="preserve"> </w:t>
      </w:r>
    </w:p>
    <w:p w:rsidR="003241AE" w:rsidRDefault="003241AE" w:rsidP="0050388A">
      <w:pPr>
        <w:spacing w:line="300" w:lineRule="atLeast"/>
        <w:jc w:val="both"/>
        <w:rPr>
          <w:rFonts w:ascii="Tahoma" w:hAnsi="Tahoma"/>
          <w:sz w:val="20"/>
        </w:rPr>
      </w:pPr>
    </w:p>
    <w:p w:rsidR="003872CA" w:rsidRPr="003241AE" w:rsidRDefault="003872CA" w:rsidP="0050388A">
      <w:pPr>
        <w:spacing w:line="300" w:lineRule="atLeast"/>
        <w:jc w:val="both"/>
        <w:rPr>
          <w:rFonts w:ascii="Tahoma" w:hAnsi="Tahoma"/>
          <w:sz w:val="20"/>
        </w:rPr>
      </w:pPr>
      <w:r w:rsidRPr="003241AE">
        <w:rPr>
          <w:rFonts w:ascii="Tahoma" w:hAnsi="Tahoma"/>
          <w:sz w:val="20"/>
        </w:rPr>
        <w:t>Tra le parti</w:t>
      </w:r>
    </w:p>
    <w:p w:rsidR="00F24D4D" w:rsidRPr="003241AE" w:rsidRDefault="00F24D4D" w:rsidP="00F24D4D">
      <w:pPr>
        <w:rPr>
          <w:rFonts w:ascii="Tahoma" w:hAnsi="Tahoma"/>
          <w:sz w:val="20"/>
        </w:rPr>
      </w:pPr>
      <w:r w:rsidRPr="003241AE">
        <w:rPr>
          <w:rFonts w:ascii="Tahoma" w:hAnsi="Tahoma"/>
          <w:sz w:val="20"/>
        </w:rPr>
        <w:t xml:space="preserve">______________ con sede in _______, nella persona del legale rappresentante pro </w:t>
      </w:r>
      <w:r w:rsidR="003C4F4F" w:rsidRPr="003241AE">
        <w:rPr>
          <w:rFonts w:ascii="Tahoma" w:hAnsi="Tahoma"/>
          <w:sz w:val="20"/>
        </w:rPr>
        <w:t>tempore, P.</w:t>
      </w:r>
      <w:r w:rsidRPr="003241AE">
        <w:rPr>
          <w:rFonts w:ascii="Tahoma" w:hAnsi="Tahoma"/>
          <w:sz w:val="20"/>
        </w:rPr>
        <w:t xml:space="preserve"> IVA ________ (di seguito anche: “l’AZIENDA”) </w:t>
      </w:r>
    </w:p>
    <w:p w:rsidR="00F24D4D" w:rsidRPr="003241AE" w:rsidRDefault="00F24D4D" w:rsidP="00F24D4D">
      <w:pPr>
        <w:rPr>
          <w:rFonts w:ascii="Tahoma" w:hAnsi="Tahoma"/>
          <w:sz w:val="20"/>
        </w:rPr>
      </w:pPr>
      <w:r w:rsidRPr="003241AE">
        <w:rPr>
          <w:rFonts w:ascii="Tahoma" w:hAnsi="Tahoma"/>
          <w:sz w:val="20"/>
        </w:rPr>
        <w:t>E</w:t>
      </w:r>
    </w:p>
    <w:p w:rsidR="0050388A" w:rsidRPr="003241AE" w:rsidRDefault="00F24D4D" w:rsidP="00F24D4D">
      <w:pPr>
        <w:rPr>
          <w:rFonts w:ascii="Tahoma" w:hAnsi="Tahoma"/>
          <w:sz w:val="20"/>
        </w:rPr>
      </w:pPr>
      <w:r w:rsidRPr="003241AE">
        <w:rPr>
          <w:rFonts w:ascii="Tahoma" w:hAnsi="Tahoma"/>
          <w:sz w:val="20"/>
        </w:rPr>
        <w:t xml:space="preserve">______________ con sede in _______, nella persona del legale rappresentante pro </w:t>
      </w:r>
      <w:r w:rsidR="003C4F4F" w:rsidRPr="003241AE">
        <w:rPr>
          <w:rFonts w:ascii="Tahoma" w:hAnsi="Tahoma"/>
          <w:sz w:val="20"/>
        </w:rPr>
        <w:t>tempore, P.</w:t>
      </w:r>
      <w:r w:rsidRPr="003241AE">
        <w:rPr>
          <w:rFonts w:ascii="Tahoma" w:hAnsi="Tahoma"/>
          <w:sz w:val="20"/>
        </w:rPr>
        <w:t xml:space="preserve"> IVA ________ (di seguito anche: “il CLIENTE”) </w:t>
      </w:r>
    </w:p>
    <w:p w:rsidR="005B1B22" w:rsidRPr="003241AE" w:rsidRDefault="00F24D4D" w:rsidP="0050388A">
      <w:pPr>
        <w:spacing w:line="300" w:lineRule="atLeast"/>
        <w:jc w:val="both"/>
        <w:rPr>
          <w:rFonts w:ascii="Tahoma" w:hAnsi="Tahoma"/>
          <w:sz w:val="20"/>
        </w:rPr>
      </w:pPr>
      <w:r w:rsidRPr="003241AE">
        <w:rPr>
          <w:rFonts w:ascii="Tahoma" w:hAnsi="Tahoma"/>
          <w:sz w:val="20"/>
        </w:rPr>
        <w:t>i</w:t>
      </w:r>
      <w:r w:rsidR="003872CA" w:rsidRPr="003241AE">
        <w:rPr>
          <w:rFonts w:ascii="Tahoma" w:hAnsi="Tahoma"/>
          <w:sz w:val="20"/>
        </w:rPr>
        <w:t>nsieme indicate anche come “le Parti”</w:t>
      </w:r>
    </w:p>
    <w:p w:rsidR="00CB019C" w:rsidRPr="003241AE" w:rsidRDefault="00CB019C" w:rsidP="0050388A">
      <w:pPr>
        <w:pStyle w:val="Corpotesto"/>
        <w:numPr>
          <w:ilvl w:val="0"/>
          <w:numId w:val="17"/>
        </w:numPr>
        <w:spacing w:line="300" w:lineRule="atLeast"/>
        <w:ind w:left="0"/>
        <w:rPr>
          <w:rFonts w:ascii="Tahoma" w:hAnsi="Tahoma"/>
          <w:b/>
          <w:bCs/>
        </w:rPr>
      </w:pPr>
      <w:r w:rsidRPr="003241AE">
        <w:rPr>
          <w:rFonts w:ascii="Tahoma" w:hAnsi="Tahoma"/>
          <w:b/>
          <w:bCs/>
        </w:rPr>
        <w:t>Servizio di Assistenza e Manutenzione Hardware: definizione e condizioni</w:t>
      </w:r>
    </w:p>
    <w:p w:rsidR="00CB019C" w:rsidRPr="003241AE" w:rsidRDefault="00304F0F" w:rsidP="0050388A">
      <w:pPr>
        <w:pStyle w:val="Titolo5"/>
        <w:spacing w:line="300" w:lineRule="atLeast"/>
        <w:jc w:val="both"/>
        <w:rPr>
          <w:rFonts w:ascii="Tahoma" w:hAnsi="Tahoma"/>
          <w:b w:val="0"/>
          <w:bCs w:val="0"/>
          <w:smallCaps w:val="0"/>
        </w:rPr>
      </w:pPr>
      <w:r w:rsidRPr="003241AE">
        <w:rPr>
          <w:rFonts w:ascii="Tahoma" w:hAnsi="Tahoma"/>
          <w:b w:val="0"/>
          <w:bCs w:val="0"/>
          <w:smallCaps w:val="0"/>
        </w:rPr>
        <w:t xml:space="preserve">1.1 Le presenti condizioni generali sono applicabili a tutte le tipologie di contratti di Assistenza stipulati dall’AZIENDA ed i cui specifici contenuti commerciali sono descritti nella scrittura del </w:t>
      </w:r>
      <w:r w:rsidR="00F24D4D" w:rsidRPr="003241AE">
        <w:rPr>
          <w:rFonts w:ascii="Tahoma" w:hAnsi="Tahoma"/>
          <w:b w:val="0"/>
          <w:bCs w:val="0"/>
          <w:smallCaps w:val="0"/>
        </w:rPr>
        <w:t>_______</w:t>
      </w:r>
      <w:r w:rsidRPr="003241AE">
        <w:rPr>
          <w:rFonts w:ascii="Tahoma" w:hAnsi="Tahoma"/>
          <w:b w:val="0"/>
          <w:bCs w:val="0"/>
          <w:smallCaps w:val="0"/>
        </w:rPr>
        <w:t xml:space="preserve"> (di seguito: ACCORDO COMMERCIALE) sottoscritto dal CLIENTE, </w:t>
      </w:r>
      <w:r w:rsidR="005B1B22" w:rsidRPr="003241AE">
        <w:rPr>
          <w:rFonts w:ascii="Tahoma" w:hAnsi="Tahoma"/>
          <w:b w:val="0"/>
          <w:bCs w:val="0"/>
          <w:smallCaps w:val="0"/>
        </w:rPr>
        <w:t>in quanto espressamente richiamat</w:t>
      </w:r>
      <w:r w:rsidRPr="003241AE">
        <w:rPr>
          <w:rFonts w:ascii="Tahoma" w:hAnsi="Tahoma"/>
          <w:b w:val="0"/>
          <w:bCs w:val="0"/>
          <w:smallCaps w:val="0"/>
        </w:rPr>
        <w:t>o</w:t>
      </w:r>
      <w:r w:rsidR="005B1B22" w:rsidRPr="003241AE">
        <w:rPr>
          <w:rFonts w:ascii="Tahoma" w:hAnsi="Tahoma"/>
          <w:b w:val="0"/>
          <w:bCs w:val="0"/>
          <w:smallCaps w:val="0"/>
        </w:rPr>
        <w:t>.</w:t>
      </w:r>
    </w:p>
    <w:p w:rsidR="00CB019C" w:rsidRPr="003241AE" w:rsidRDefault="00CB019C" w:rsidP="0050388A">
      <w:pPr>
        <w:pStyle w:val="Corpotesto"/>
        <w:numPr>
          <w:ilvl w:val="0"/>
          <w:numId w:val="17"/>
        </w:numPr>
        <w:spacing w:line="300" w:lineRule="atLeast"/>
        <w:ind w:left="0"/>
        <w:rPr>
          <w:rFonts w:ascii="Tahoma" w:hAnsi="Tahoma"/>
          <w:b/>
          <w:bCs/>
        </w:rPr>
      </w:pPr>
      <w:r w:rsidRPr="003241AE">
        <w:rPr>
          <w:rFonts w:ascii="Tahoma" w:hAnsi="Tahoma"/>
          <w:b/>
          <w:bCs/>
        </w:rPr>
        <w:t>Obblighi del CLIENTE</w:t>
      </w:r>
    </w:p>
    <w:p w:rsidR="00CB019C" w:rsidRPr="003241AE" w:rsidRDefault="003872CA" w:rsidP="0050388A">
      <w:pPr>
        <w:pStyle w:val="Corpotesto"/>
        <w:spacing w:line="300" w:lineRule="atLeast"/>
        <w:rPr>
          <w:rFonts w:ascii="Tahoma" w:hAnsi="Tahoma"/>
        </w:rPr>
      </w:pPr>
      <w:r w:rsidRPr="003241AE">
        <w:rPr>
          <w:rFonts w:ascii="Tahoma" w:hAnsi="Tahoma"/>
        </w:rPr>
        <w:t xml:space="preserve">2.1 </w:t>
      </w:r>
      <w:r w:rsidR="00CB019C" w:rsidRPr="003241AE">
        <w:rPr>
          <w:rFonts w:ascii="Tahoma" w:hAnsi="Tahoma"/>
        </w:rPr>
        <w:t>Il CLIENTE si obbliga al pagamento del canone annuale secondo tempi e modalità di cui a</w:t>
      </w:r>
      <w:r w:rsidR="005B1B22" w:rsidRPr="003241AE">
        <w:rPr>
          <w:rFonts w:ascii="Tahoma" w:hAnsi="Tahoma"/>
        </w:rPr>
        <w:t>gli ACCORDI</w:t>
      </w:r>
      <w:r w:rsidR="00CB019C" w:rsidRPr="003241AE">
        <w:rPr>
          <w:rFonts w:ascii="Tahoma" w:hAnsi="Tahoma"/>
        </w:rPr>
        <w:t>.</w:t>
      </w:r>
    </w:p>
    <w:p w:rsidR="00CB019C" w:rsidRPr="003241AE" w:rsidRDefault="003872CA" w:rsidP="0050388A">
      <w:pPr>
        <w:pStyle w:val="Corpotesto"/>
        <w:spacing w:line="300" w:lineRule="atLeast"/>
        <w:rPr>
          <w:rFonts w:ascii="Tahoma" w:hAnsi="Tahoma"/>
        </w:rPr>
      </w:pPr>
      <w:r w:rsidRPr="003241AE">
        <w:rPr>
          <w:rFonts w:ascii="Tahoma" w:hAnsi="Tahoma"/>
        </w:rPr>
        <w:t xml:space="preserve">2.2 </w:t>
      </w:r>
      <w:r w:rsidR="00CB019C" w:rsidRPr="003241AE">
        <w:rPr>
          <w:rFonts w:ascii="Tahoma" w:hAnsi="Tahoma"/>
        </w:rPr>
        <w:t xml:space="preserve">Il CLIENTE si obbliga altresì </w:t>
      </w:r>
      <w:r w:rsidR="00041AD6" w:rsidRPr="003241AE">
        <w:rPr>
          <w:rFonts w:ascii="Tahoma" w:hAnsi="Tahoma"/>
        </w:rPr>
        <w:t>al rispetto</w:t>
      </w:r>
      <w:r w:rsidR="00CB019C" w:rsidRPr="003241AE">
        <w:rPr>
          <w:rFonts w:ascii="Tahoma" w:hAnsi="Tahoma"/>
        </w:rPr>
        <w:t xml:space="preserve"> di quanto previsto ne</w:t>
      </w:r>
      <w:r w:rsidR="005B1B22" w:rsidRPr="003241AE">
        <w:rPr>
          <w:rFonts w:ascii="Tahoma" w:hAnsi="Tahoma"/>
        </w:rPr>
        <w:t>gli ACCORDI</w:t>
      </w:r>
      <w:r w:rsidR="00CB019C" w:rsidRPr="003241AE">
        <w:rPr>
          <w:rFonts w:ascii="Tahoma" w:hAnsi="Tahoma"/>
        </w:rPr>
        <w:t>.</w:t>
      </w:r>
    </w:p>
    <w:p w:rsidR="00CB019C" w:rsidRPr="003241AE" w:rsidRDefault="00CB019C" w:rsidP="0050388A">
      <w:pPr>
        <w:pStyle w:val="Corpotesto"/>
        <w:numPr>
          <w:ilvl w:val="0"/>
          <w:numId w:val="17"/>
        </w:numPr>
        <w:spacing w:line="300" w:lineRule="atLeast"/>
        <w:ind w:left="0"/>
        <w:rPr>
          <w:rFonts w:ascii="Tahoma" w:hAnsi="Tahoma"/>
          <w:b/>
          <w:bCs/>
        </w:rPr>
      </w:pPr>
      <w:r w:rsidRPr="003241AE">
        <w:rPr>
          <w:rFonts w:ascii="Tahoma" w:hAnsi="Tahoma"/>
          <w:b/>
          <w:bCs/>
        </w:rPr>
        <w:t>Obblighi del</w:t>
      </w:r>
      <w:r w:rsidR="005B1B22" w:rsidRPr="003241AE">
        <w:rPr>
          <w:rFonts w:ascii="Tahoma" w:hAnsi="Tahoma"/>
          <w:b/>
          <w:bCs/>
        </w:rPr>
        <w:t>l’AZIENDA</w:t>
      </w:r>
    </w:p>
    <w:p w:rsidR="00CB019C" w:rsidRPr="003241AE" w:rsidRDefault="003872CA" w:rsidP="0050388A">
      <w:pPr>
        <w:pStyle w:val="Corpotesto"/>
        <w:spacing w:line="300" w:lineRule="atLeast"/>
        <w:rPr>
          <w:rFonts w:ascii="Tahoma" w:hAnsi="Tahoma"/>
        </w:rPr>
      </w:pPr>
      <w:r w:rsidRPr="003241AE">
        <w:rPr>
          <w:rFonts w:ascii="Tahoma" w:hAnsi="Tahoma"/>
        </w:rPr>
        <w:t xml:space="preserve">3.1 </w:t>
      </w:r>
      <w:r w:rsidR="00CB019C" w:rsidRPr="003241AE">
        <w:rPr>
          <w:rFonts w:ascii="Tahoma" w:hAnsi="Tahoma"/>
        </w:rPr>
        <w:t>Gli obblighi del</w:t>
      </w:r>
      <w:r w:rsidR="005B1B22" w:rsidRPr="003241AE">
        <w:rPr>
          <w:rFonts w:ascii="Tahoma" w:hAnsi="Tahoma"/>
        </w:rPr>
        <w:t>l’AZIENDA</w:t>
      </w:r>
      <w:r w:rsidR="00CB019C" w:rsidRPr="003241AE">
        <w:rPr>
          <w:rFonts w:ascii="Tahoma" w:hAnsi="Tahoma"/>
        </w:rPr>
        <w:t xml:space="preserve"> sono solo ed esclusivamente quelli indicati nell’</w:t>
      </w:r>
      <w:r w:rsidR="005B1B22" w:rsidRPr="003241AE">
        <w:rPr>
          <w:rFonts w:ascii="Tahoma" w:hAnsi="Tahoma"/>
        </w:rPr>
        <w:t>ACCORDI</w:t>
      </w:r>
      <w:r w:rsidR="00CB019C" w:rsidRPr="003241AE">
        <w:rPr>
          <w:rFonts w:ascii="Tahoma" w:hAnsi="Tahoma"/>
        </w:rPr>
        <w:t>.</w:t>
      </w:r>
    </w:p>
    <w:p w:rsidR="00CB019C" w:rsidRPr="003241AE" w:rsidRDefault="003872CA" w:rsidP="0050388A">
      <w:pPr>
        <w:pStyle w:val="Corpotesto"/>
        <w:spacing w:line="300" w:lineRule="atLeast"/>
        <w:rPr>
          <w:rFonts w:ascii="Tahoma" w:hAnsi="Tahoma"/>
        </w:rPr>
      </w:pPr>
      <w:r w:rsidRPr="003241AE">
        <w:rPr>
          <w:rFonts w:ascii="Tahoma" w:hAnsi="Tahoma"/>
        </w:rPr>
        <w:t xml:space="preserve">3.2 </w:t>
      </w:r>
      <w:r w:rsidR="00CB019C" w:rsidRPr="003241AE">
        <w:rPr>
          <w:rFonts w:ascii="Tahoma" w:hAnsi="Tahoma"/>
        </w:rPr>
        <w:t>In particolare per quanto attiene all’assistenza hardware, i prodotti a contratto si considerano riparabili fintanto che sarà possibile reperirne le parti di ricambio. In considerazione della rapida obsolescenza delle apparecchiature elettroniche, tutte le attrezzature con più di 5 anni, verranno assistite solo se sarà possibile reperire le parti di ricambio, altrimenti verrà proposto l’acquisto di un prodotto alternativo.</w:t>
      </w:r>
    </w:p>
    <w:p w:rsidR="00CB019C" w:rsidRPr="003241AE" w:rsidRDefault="00CB019C" w:rsidP="0050388A">
      <w:pPr>
        <w:pStyle w:val="Titolo5"/>
        <w:numPr>
          <w:ilvl w:val="0"/>
          <w:numId w:val="17"/>
        </w:numPr>
        <w:spacing w:line="300" w:lineRule="atLeast"/>
        <w:ind w:left="0"/>
        <w:jc w:val="both"/>
        <w:rPr>
          <w:rFonts w:ascii="Tahoma" w:hAnsi="Tahoma"/>
          <w:smallCaps w:val="0"/>
        </w:rPr>
      </w:pPr>
      <w:r w:rsidRPr="003241AE">
        <w:rPr>
          <w:rFonts w:ascii="Tahoma" w:hAnsi="Tahoma"/>
          <w:smallCaps w:val="0"/>
        </w:rPr>
        <w:t>Responsabilità del</w:t>
      </w:r>
      <w:r w:rsidR="005B1B22" w:rsidRPr="003241AE">
        <w:rPr>
          <w:rFonts w:ascii="Tahoma" w:hAnsi="Tahoma"/>
          <w:smallCaps w:val="0"/>
        </w:rPr>
        <w:t>l’AZIENDA</w:t>
      </w:r>
    </w:p>
    <w:p w:rsidR="00CB019C" w:rsidRPr="003241AE" w:rsidRDefault="003872CA" w:rsidP="0050388A">
      <w:pPr>
        <w:spacing w:line="300" w:lineRule="atLeast"/>
        <w:jc w:val="both"/>
        <w:rPr>
          <w:rFonts w:ascii="Tahoma" w:hAnsi="Tahoma"/>
          <w:sz w:val="20"/>
        </w:rPr>
      </w:pPr>
      <w:r w:rsidRPr="003241AE">
        <w:rPr>
          <w:rFonts w:ascii="Tahoma" w:hAnsi="Tahoma"/>
          <w:sz w:val="20"/>
        </w:rPr>
        <w:t xml:space="preserve">4.1 </w:t>
      </w:r>
      <w:r w:rsidR="00CB019C" w:rsidRPr="003241AE">
        <w:rPr>
          <w:rFonts w:ascii="Tahoma" w:hAnsi="Tahoma"/>
          <w:sz w:val="20"/>
        </w:rPr>
        <w:t>La responsabilità del</w:t>
      </w:r>
      <w:r w:rsidR="005B1B22" w:rsidRPr="003241AE">
        <w:rPr>
          <w:rFonts w:ascii="Tahoma" w:hAnsi="Tahoma"/>
          <w:sz w:val="20"/>
        </w:rPr>
        <w:t>l’AZIENDA</w:t>
      </w:r>
      <w:r w:rsidR="00CB019C" w:rsidRPr="003241AE">
        <w:rPr>
          <w:rFonts w:ascii="Tahoma" w:hAnsi="Tahoma"/>
          <w:sz w:val="20"/>
        </w:rPr>
        <w:t xml:space="preserve"> in caso di difettoso funzionamento dei prodotti oggetto del contratto di assistenza hardware è limitata esclusivamente alla prestazione del servizio di assistenza e manutenzione, alle condizioni e nei termini di cui al presente contratto. In nessun caso </w:t>
      </w:r>
      <w:r w:rsidR="005B1B22" w:rsidRPr="003241AE">
        <w:rPr>
          <w:rFonts w:ascii="Tahoma" w:hAnsi="Tahoma"/>
          <w:sz w:val="20"/>
        </w:rPr>
        <w:t>l’AZIENDA</w:t>
      </w:r>
      <w:r w:rsidR="00CB019C" w:rsidRPr="003241AE">
        <w:rPr>
          <w:rFonts w:ascii="Tahoma" w:hAnsi="Tahoma"/>
          <w:sz w:val="20"/>
        </w:rPr>
        <w:t xml:space="preserve"> sarà tenuta al ripristino dei dati.</w:t>
      </w:r>
    </w:p>
    <w:p w:rsidR="00CB019C" w:rsidRPr="003241AE" w:rsidRDefault="003872CA" w:rsidP="0050388A">
      <w:pPr>
        <w:spacing w:line="300" w:lineRule="atLeast"/>
        <w:jc w:val="both"/>
        <w:rPr>
          <w:rFonts w:ascii="Tahoma" w:hAnsi="Tahoma"/>
          <w:sz w:val="20"/>
        </w:rPr>
      </w:pPr>
      <w:r w:rsidRPr="003241AE">
        <w:rPr>
          <w:rFonts w:ascii="Tahoma" w:hAnsi="Tahoma"/>
          <w:sz w:val="20"/>
        </w:rPr>
        <w:t xml:space="preserve">4.2 </w:t>
      </w:r>
      <w:r w:rsidR="00CB019C" w:rsidRPr="003241AE">
        <w:rPr>
          <w:rFonts w:ascii="Tahoma" w:hAnsi="Tahoma"/>
          <w:sz w:val="20"/>
        </w:rPr>
        <w:t xml:space="preserve">Nel caso di interruzione di esercizio del sistema, del prodotto o della singola apparecchiatura, successiva all’intervento di manutenzione, </w:t>
      </w:r>
      <w:r w:rsidR="005B1B22" w:rsidRPr="003241AE">
        <w:rPr>
          <w:rFonts w:ascii="Tahoma" w:hAnsi="Tahoma"/>
          <w:sz w:val="20"/>
        </w:rPr>
        <w:t>l’AZIENDA</w:t>
      </w:r>
      <w:r w:rsidR="00CB019C" w:rsidRPr="003241AE">
        <w:rPr>
          <w:rFonts w:ascii="Tahoma" w:hAnsi="Tahoma"/>
          <w:sz w:val="20"/>
        </w:rPr>
        <w:t xml:space="preserve"> non risponde delle eventuali perdite finanziarie del CLIENTE o di Terzi (</w:t>
      </w:r>
      <w:proofErr w:type="spellStart"/>
      <w:r w:rsidR="00CB019C" w:rsidRPr="003241AE">
        <w:rPr>
          <w:rFonts w:ascii="Tahoma" w:hAnsi="Tahoma"/>
          <w:i/>
          <w:iCs/>
          <w:sz w:val="20"/>
        </w:rPr>
        <w:t>economic</w:t>
      </w:r>
      <w:proofErr w:type="spellEnd"/>
      <w:r w:rsidR="00CB019C" w:rsidRPr="003241AE">
        <w:rPr>
          <w:rFonts w:ascii="Tahoma" w:hAnsi="Tahoma"/>
          <w:i/>
          <w:iCs/>
          <w:sz w:val="20"/>
        </w:rPr>
        <w:t xml:space="preserve"> </w:t>
      </w:r>
      <w:proofErr w:type="spellStart"/>
      <w:r w:rsidR="00CB019C" w:rsidRPr="003241AE">
        <w:rPr>
          <w:rFonts w:ascii="Tahoma" w:hAnsi="Tahoma"/>
          <w:i/>
          <w:iCs/>
          <w:sz w:val="20"/>
        </w:rPr>
        <w:t>losses</w:t>
      </w:r>
      <w:proofErr w:type="spellEnd"/>
      <w:r w:rsidR="00CB019C" w:rsidRPr="003241AE">
        <w:rPr>
          <w:rFonts w:ascii="Tahoma" w:hAnsi="Tahoma"/>
          <w:sz w:val="20"/>
        </w:rPr>
        <w:t>).</w:t>
      </w:r>
    </w:p>
    <w:p w:rsidR="00CB019C" w:rsidRPr="003241AE" w:rsidRDefault="003872CA" w:rsidP="0050388A">
      <w:pPr>
        <w:spacing w:line="300" w:lineRule="atLeast"/>
        <w:jc w:val="both"/>
        <w:rPr>
          <w:rFonts w:ascii="Tahoma" w:hAnsi="Tahoma"/>
          <w:sz w:val="20"/>
        </w:rPr>
      </w:pPr>
      <w:r w:rsidRPr="003241AE">
        <w:rPr>
          <w:rFonts w:ascii="Tahoma" w:hAnsi="Tahoma"/>
          <w:sz w:val="20"/>
        </w:rPr>
        <w:t xml:space="preserve">4.3 </w:t>
      </w:r>
      <w:r w:rsidR="005B1B22" w:rsidRPr="003241AE">
        <w:rPr>
          <w:rFonts w:ascii="Tahoma" w:hAnsi="Tahoma"/>
          <w:sz w:val="20"/>
        </w:rPr>
        <w:t>In ogni caso l’AZIENDA</w:t>
      </w:r>
      <w:r w:rsidR="00CB019C" w:rsidRPr="003241AE">
        <w:rPr>
          <w:rFonts w:ascii="Tahoma" w:hAnsi="Tahoma"/>
          <w:sz w:val="20"/>
        </w:rPr>
        <w:t xml:space="preserve"> non risponde di qualsiasi conseguenza dannosa, eventualmente lamentata dal CLIENTE, derivante dai servizi professionali oggetto della presente proposta, se non entro il limite massimo </w:t>
      </w:r>
      <w:r w:rsidR="005B1B22" w:rsidRPr="003241AE">
        <w:rPr>
          <w:rFonts w:ascii="Tahoma" w:hAnsi="Tahoma"/>
          <w:sz w:val="20"/>
        </w:rPr>
        <w:t>costituito dal</w:t>
      </w:r>
      <w:r w:rsidR="00CB019C" w:rsidRPr="003241AE">
        <w:rPr>
          <w:rFonts w:ascii="Tahoma" w:hAnsi="Tahoma"/>
          <w:sz w:val="20"/>
        </w:rPr>
        <w:t xml:space="preserve"> </w:t>
      </w:r>
      <w:r w:rsidR="005B1B22" w:rsidRPr="003241AE">
        <w:rPr>
          <w:rFonts w:ascii="Tahoma" w:hAnsi="Tahoma"/>
          <w:sz w:val="20"/>
        </w:rPr>
        <w:t>corrispettivo versato dal CLIENTE</w:t>
      </w:r>
      <w:r w:rsidR="00CB019C" w:rsidRPr="003241AE">
        <w:rPr>
          <w:rFonts w:ascii="Tahoma" w:hAnsi="Tahoma"/>
          <w:sz w:val="20"/>
        </w:rPr>
        <w:t xml:space="preserve"> secondo quanto previsto nella presente offerta.</w:t>
      </w:r>
    </w:p>
    <w:p w:rsidR="002E6D12" w:rsidRPr="003241AE" w:rsidRDefault="003872CA" w:rsidP="0050388A">
      <w:pPr>
        <w:spacing w:line="300" w:lineRule="atLeast"/>
        <w:jc w:val="both"/>
        <w:rPr>
          <w:rFonts w:ascii="Tahoma" w:hAnsi="Tahoma"/>
          <w:sz w:val="20"/>
        </w:rPr>
      </w:pPr>
      <w:r w:rsidRPr="003241AE">
        <w:rPr>
          <w:rFonts w:ascii="Tahoma" w:hAnsi="Tahoma"/>
          <w:sz w:val="20"/>
        </w:rPr>
        <w:t xml:space="preserve">4.4 </w:t>
      </w:r>
      <w:r w:rsidR="00FE66A3" w:rsidRPr="003241AE">
        <w:rPr>
          <w:rFonts w:ascii="Tahoma" w:hAnsi="Tahoma"/>
          <w:sz w:val="20"/>
        </w:rPr>
        <w:t>L’AZIENDA</w:t>
      </w:r>
      <w:r w:rsidR="00CB019C" w:rsidRPr="003241AE">
        <w:rPr>
          <w:rFonts w:ascii="Tahoma" w:hAnsi="Tahoma"/>
          <w:sz w:val="20"/>
        </w:rPr>
        <w:t xml:space="preserve"> non sarà tenuta a fornire il servizio di assistenza nei seguenti casi:</w:t>
      </w:r>
    </w:p>
    <w:p w:rsidR="002E6D12" w:rsidRPr="003241AE" w:rsidRDefault="003872CA" w:rsidP="0050388A">
      <w:pPr>
        <w:pStyle w:val="Paragrafoelenco"/>
        <w:numPr>
          <w:ilvl w:val="0"/>
          <w:numId w:val="19"/>
        </w:numPr>
        <w:spacing w:line="300" w:lineRule="atLeast"/>
        <w:jc w:val="both"/>
        <w:rPr>
          <w:rFonts w:ascii="Tahoma" w:hAnsi="Tahoma"/>
          <w:sz w:val="20"/>
        </w:rPr>
      </w:pPr>
      <w:r w:rsidRPr="003241AE">
        <w:rPr>
          <w:rFonts w:ascii="Tahoma" w:hAnsi="Tahoma"/>
          <w:sz w:val="20"/>
        </w:rPr>
        <w:t>qu</w:t>
      </w:r>
      <w:r w:rsidR="00CB019C" w:rsidRPr="003241AE">
        <w:rPr>
          <w:rFonts w:ascii="Tahoma" w:hAnsi="Tahoma"/>
          <w:sz w:val="20"/>
        </w:rPr>
        <w:t>alora i guasti o il mancato funzionamento dipendano da negligenza o dolo dell’utilizzatore; o siano dovuti a calamità quali incendi, inondazioni, acqua, vento, fulmini, eventi sismici, atti vandalici, sommosse, attentati terroristici, etc.</w:t>
      </w:r>
    </w:p>
    <w:p w:rsidR="002E6D12" w:rsidRPr="003241AE" w:rsidRDefault="00CB019C" w:rsidP="0050388A">
      <w:pPr>
        <w:pStyle w:val="Paragrafoelenco"/>
        <w:numPr>
          <w:ilvl w:val="0"/>
          <w:numId w:val="19"/>
        </w:numPr>
        <w:spacing w:line="300" w:lineRule="atLeast"/>
        <w:jc w:val="both"/>
        <w:rPr>
          <w:rFonts w:ascii="Tahoma" w:hAnsi="Tahoma"/>
          <w:sz w:val="20"/>
        </w:rPr>
      </w:pPr>
      <w:r w:rsidRPr="003241AE">
        <w:rPr>
          <w:rFonts w:ascii="Tahoma" w:hAnsi="Tahoma"/>
          <w:sz w:val="20"/>
        </w:rPr>
        <w:t>qualora il CLIENTE utilizzi apparecchiature e/o materiale accessorio non corrispondente alle specifiche del costruttore;</w:t>
      </w:r>
    </w:p>
    <w:p w:rsidR="002E6D12" w:rsidRPr="003241AE" w:rsidRDefault="00CB019C" w:rsidP="0050388A">
      <w:pPr>
        <w:pStyle w:val="Paragrafoelenco"/>
        <w:numPr>
          <w:ilvl w:val="0"/>
          <w:numId w:val="19"/>
        </w:numPr>
        <w:spacing w:line="300" w:lineRule="atLeast"/>
        <w:jc w:val="both"/>
        <w:rPr>
          <w:rFonts w:ascii="Tahoma" w:hAnsi="Tahoma"/>
          <w:sz w:val="20"/>
        </w:rPr>
      </w:pPr>
      <w:r w:rsidRPr="003241AE">
        <w:rPr>
          <w:rFonts w:ascii="Tahoma" w:hAnsi="Tahoma"/>
          <w:sz w:val="20"/>
        </w:rPr>
        <w:t>qualora le apparecchiature presentino sostituzioni o riparazioni non effettuate dal</w:t>
      </w:r>
      <w:r w:rsidR="005B1B22" w:rsidRPr="003241AE">
        <w:rPr>
          <w:rFonts w:ascii="Tahoma" w:hAnsi="Tahoma"/>
          <w:sz w:val="20"/>
        </w:rPr>
        <w:t>l’AZIENDA</w:t>
      </w:r>
      <w:r w:rsidRPr="003241AE">
        <w:rPr>
          <w:rFonts w:ascii="Tahoma" w:hAnsi="Tahoma"/>
          <w:sz w:val="20"/>
        </w:rPr>
        <w:t xml:space="preserve"> nel periodo contrattuale;</w:t>
      </w:r>
    </w:p>
    <w:p w:rsidR="002E6D12" w:rsidRPr="003241AE" w:rsidRDefault="00CB019C" w:rsidP="0050388A">
      <w:pPr>
        <w:pStyle w:val="Paragrafoelenco"/>
        <w:numPr>
          <w:ilvl w:val="0"/>
          <w:numId w:val="19"/>
        </w:numPr>
        <w:spacing w:line="300" w:lineRule="atLeast"/>
        <w:jc w:val="both"/>
        <w:rPr>
          <w:rFonts w:ascii="Tahoma" w:hAnsi="Tahoma"/>
          <w:sz w:val="20"/>
        </w:rPr>
      </w:pPr>
      <w:r w:rsidRPr="003241AE">
        <w:rPr>
          <w:rFonts w:ascii="Tahoma" w:hAnsi="Tahoma"/>
          <w:sz w:val="20"/>
        </w:rPr>
        <w:t>nel caso di cessione delle macchine;</w:t>
      </w:r>
    </w:p>
    <w:p w:rsidR="002E6D12" w:rsidRPr="003241AE" w:rsidRDefault="00CB019C" w:rsidP="0050388A">
      <w:pPr>
        <w:pStyle w:val="Paragrafoelenco"/>
        <w:numPr>
          <w:ilvl w:val="0"/>
          <w:numId w:val="19"/>
        </w:numPr>
        <w:spacing w:line="300" w:lineRule="atLeast"/>
        <w:jc w:val="both"/>
        <w:rPr>
          <w:rFonts w:ascii="Tahoma" w:hAnsi="Tahoma"/>
          <w:sz w:val="20"/>
        </w:rPr>
      </w:pPr>
      <w:r w:rsidRPr="003241AE">
        <w:rPr>
          <w:rFonts w:ascii="Tahoma" w:hAnsi="Tahoma"/>
          <w:sz w:val="20"/>
        </w:rPr>
        <w:t xml:space="preserve">per guasti su materiale di consumo: inchiostri, gruppi di fusione, carta, nastri, testine di stampa, toner, fotoconduttori, tubi catodici, batterie a tampone, </w:t>
      </w:r>
      <w:proofErr w:type="spellStart"/>
      <w:r w:rsidRPr="003241AE">
        <w:rPr>
          <w:rFonts w:ascii="Tahoma" w:hAnsi="Tahoma"/>
          <w:sz w:val="20"/>
        </w:rPr>
        <w:t>e</w:t>
      </w:r>
      <w:r w:rsidR="003C4F4F" w:rsidRPr="003241AE">
        <w:rPr>
          <w:rFonts w:ascii="Tahoma" w:hAnsi="Tahoma"/>
          <w:sz w:val="20"/>
        </w:rPr>
        <w:t>c</w:t>
      </w:r>
      <w:r w:rsidRPr="003241AE">
        <w:rPr>
          <w:rFonts w:ascii="Tahoma" w:hAnsi="Tahoma"/>
          <w:sz w:val="20"/>
        </w:rPr>
        <w:t>c</w:t>
      </w:r>
      <w:proofErr w:type="spellEnd"/>
    </w:p>
    <w:p w:rsidR="00CB019C" w:rsidRPr="003241AE" w:rsidRDefault="00CB019C" w:rsidP="0050388A">
      <w:pPr>
        <w:pStyle w:val="Paragrafoelenco"/>
        <w:numPr>
          <w:ilvl w:val="0"/>
          <w:numId w:val="19"/>
        </w:numPr>
        <w:spacing w:line="300" w:lineRule="atLeast"/>
        <w:jc w:val="both"/>
        <w:rPr>
          <w:rFonts w:ascii="Tahoma" w:hAnsi="Tahoma"/>
          <w:sz w:val="20"/>
        </w:rPr>
      </w:pPr>
      <w:r w:rsidRPr="003241AE">
        <w:rPr>
          <w:rFonts w:ascii="Tahoma" w:hAnsi="Tahoma"/>
          <w:sz w:val="20"/>
        </w:rPr>
        <w:lastRenderedPageBreak/>
        <w:t>per impossibilità di adempimento da parte dell’</w:t>
      </w:r>
      <w:r w:rsidR="005B1B22" w:rsidRPr="003241AE">
        <w:rPr>
          <w:rFonts w:ascii="Tahoma" w:hAnsi="Tahoma"/>
          <w:sz w:val="20"/>
        </w:rPr>
        <w:t>AZIENDA</w:t>
      </w:r>
      <w:r w:rsidRPr="003241AE">
        <w:rPr>
          <w:rFonts w:ascii="Tahoma" w:hAnsi="Tahoma"/>
          <w:sz w:val="20"/>
        </w:rPr>
        <w:t xml:space="preserve"> dovuta a cause di forza maggiore ivi compreso scioperi</w:t>
      </w:r>
      <w:r w:rsidR="005B1B22" w:rsidRPr="003241AE">
        <w:rPr>
          <w:rFonts w:ascii="Tahoma" w:hAnsi="Tahoma"/>
          <w:sz w:val="20"/>
        </w:rPr>
        <w:t>,</w:t>
      </w:r>
      <w:r w:rsidRPr="003241AE">
        <w:rPr>
          <w:rFonts w:ascii="Tahoma" w:hAnsi="Tahoma"/>
          <w:sz w:val="20"/>
        </w:rPr>
        <w:t xml:space="preserve"> atti di sabotaggio ed altre cause a Terzi imputabili.</w:t>
      </w:r>
    </w:p>
    <w:p w:rsidR="00CB019C" w:rsidRPr="003241AE" w:rsidRDefault="003872CA" w:rsidP="0050388A">
      <w:pPr>
        <w:pStyle w:val="Titolo5"/>
        <w:numPr>
          <w:ilvl w:val="0"/>
          <w:numId w:val="17"/>
        </w:numPr>
        <w:spacing w:line="300" w:lineRule="atLeast"/>
        <w:ind w:left="0"/>
        <w:jc w:val="both"/>
        <w:rPr>
          <w:rFonts w:ascii="Tahoma" w:hAnsi="Tahoma"/>
          <w:smallCaps w:val="0"/>
        </w:rPr>
      </w:pPr>
      <w:r w:rsidRPr="003241AE">
        <w:rPr>
          <w:rFonts w:ascii="Tahoma" w:hAnsi="Tahoma"/>
          <w:smallCaps w:val="0"/>
        </w:rPr>
        <w:t xml:space="preserve">Eccezione di inadempimento e </w:t>
      </w:r>
      <w:r w:rsidR="00CB019C" w:rsidRPr="003241AE">
        <w:rPr>
          <w:rFonts w:ascii="Tahoma" w:hAnsi="Tahoma"/>
          <w:smallCaps w:val="0"/>
        </w:rPr>
        <w:t>Clausola risolutiva espressa</w:t>
      </w:r>
    </w:p>
    <w:p w:rsidR="00CB019C" w:rsidRPr="003241AE" w:rsidRDefault="003872CA" w:rsidP="0050388A">
      <w:pPr>
        <w:pStyle w:val="Titolo5"/>
        <w:spacing w:line="300" w:lineRule="atLeast"/>
        <w:jc w:val="both"/>
        <w:rPr>
          <w:rFonts w:ascii="Tahoma" w:hAnsi="Tahoma"/>
          <w:b w:val="0"/>
          <w:bCs w:val="0"/>
          <w:smallCaps w:val="0"/>
        </w:rPr>
      </w:pPr>
      <w:r w:rsidRPr="003241AE">
        <w:rPr>
          <w:rFonts w:ascii="Tahoma" w:hAnsi="Tahoma"/>
          <w:b w:val="0"/>
          <w:bCs w:val="0"/>
          <w:smallCaps w:val="0"/>
        </w:rPr>
        <w:t xml:space="preserve">5.1 </w:t>
      </w:r>
      <w:r w:rsidR="00CB019C" w:rsidRPr="003241AE">
        <w:rPr>
          <w:rFonts w:ascii="Tahoma" w:hAnsi="Tahoma"/>
          <w:b w:val="0"/>
          <w:bCs w:val="0"/>
          <w:smallCaps w:val="0"/>
        </w:rPr>
        <w:t>Trascorsi 15 giorni dal termine indicato in fattura senza che il CLIENTE abbia provveduto al pagamento del corrispettivo dovuto indicato ne</w:t>
      </w:r>
      <w:r w:rsidR="005B1B22" w:rsidRPr="003241AE">
        <w:rPr>
          <w:rFonts w:ascii="Tahoma" w:hAnsi="Tahoma"/>
          <w:b w:val="0"/>
          <w:bCs w:val="0"/>
          <w:smallCaps w:val="0"/>
        </w:rPr>
        <w:t>gli ACCORDI</w:t>
      </w:r>
      <w:r w:rsidR="00CB019C" w:rsidRPr="003241AE">
        <w:rPr>
          <w:rFonts w:ascii="Tahoma" w:hAnsi="Tahoma"/>
          <w:b w:val="0"/>
          <w:bCs w:val="0"/>
          <w:smallCaps w:val="0"/>
        </w:rPr>
        <w:t>, sarà facoltà del</w:t>
      </w:r>
      <w:r w:rsidR="005B1B22" w:rsidRPr="003241AE">
        <w:rPr>
          <w:rFonts w:ascii="Tahoma" w:hAnsi="Tahoma"/>
          <w:b w:val="0"/>
          <w:bCs w:val="0"/>
          <w:smallCaps w:val="0"/>
        </w:rPr>
        <w:t>l’AZIENDA</w:t>
      </w:r>
      <w:r w:rsidR="00CB019C" w:rsidRPr="003241AE">
        <w:rPr>
          <w:rFonts w:ascii="Tahoma" w:hAnsi="Tahoma"/>
          <w:b w:val="0"/>
          <w:bCs w:val="0"/>
          <w:smallCaps w:val="0"/>
        </w:rPr>
        <w:t xml:space="preserve"> di astenersi dall’effettuare ulteriore attività di assistenza oppure di risolvere il presente contratto di manutenzione con semplice avviso scritto al CLIENTE.</w:t>
      </w:r>
    </w:p>
    <w:p w:rsidR="00CB019C" w:rsidRPr="003241AE" w:rsidRDefault="003872CA" w:rsidP="0050388A">
      <w:pPr>
        <w:pStyle w:val="Titolo5"/>
        <w:spacing w:line="300" w:lineRule="atLeast"/>
        <w:jc w:val="both"/>
        <w:rPr>
          <w:rFonts w:ascii="Tahoma" w:hAnsi="Tahoma"/>
          <w:b w:val="0"/>
          <w:bCs w:val="0"/>
          <w:smallCaps w:val="0"/>
        </w:rPr>
      </w:pPr>
      <w:r w:rsidRPr="003241AE">
        <w:rPr>
          <w:rFonts w:ascii="Tahoma" w:hAnsi="Tahoma"/>
          <w:b w:val="0"/>
          <w:bCs w:val="0"/>
          <w:smallCaps w:val="0"/>
        </w:rPr>
        <w:t xml:space="preserve">5.2 </w:t>
      </w:r>
      <w:r w:rsidR="00CB019C" w:rsidRPr="003241AE">
        <w:rPr>
          <w:rFonts w:ascii="Tahoma" w:hAnsi="Tahoma"/>
          <w:b w:val="0"/>
          <w:bCs w:val="0"/>
          <w:smallCaps w:val="0"/>
        </w:rPr>
        <w:t xml:space="preserve">In caso di risoluzione </w:t>
      </w:r>
      <w:r w:rsidR="005B1B22" w:rsidRPr="003241AE">
        <w:rPr>
          <w:rFonts w:ascii="Tahoma" w:hAnsi="Tahoma"/>
          <w:b w:val="0"/>
          <w:bCs w:val="0"/>
          <w:smallCaps w:val="0"/>
        </w:rPr>
        <w:t>l’AZIENDA</w:t>
      </w:r>
      <w:r w:rsidR="00CB019C" w:rsidRPr="003241AE">
        <w:rPr>
          <w:rFonts w:ascii="Tahoma" w:hAnsi="Tahoma"/>
          <w:b w:val="0"/>
          <w:bCs w:val="0"/>
          <w:smallCaps w:val="0"/>
        </w:rPr>
        <w:t xml:space="preserve"> tratterrà eventuali importi parziali ricevuti e il CLIENTE sarà obbligato in ogni caso a versare al</w:t>
      </w:r>
      <w:r w:rsidR="005B1B22" w:rsidRPr="003241AE">
        <w:rPr>
          <w:rFonts w:ascii="Tahoma" w:hAnsi="Tahoma"/>
          <w:b w:val="0"/>
          <w:bCs w:val="0"/>
          <w:smallCaps w:val="0"/>
        </w:rPr>
        <w:t>l’AZIENDA</w:t>
      </w:r>
      <w:r w:rsidR="00CB019C" w:rsidRPr="003241AE">
        <w:rPr>
          <w:rFonts w:ascii="Tahoma" w:hAnsi="Tahoma"/>
          <w:b w:val="0"/>
          <w:bCs w:val="0"/>
          <w:smallCaps w:val="0"/>
        </w:rPr>
        <w:t>, a titolo di penale, l’intero importo residuo ancora dovuto, fatto salvo il maggior danno.</w:t>
      </w:r>
    </w:p>
    <w:p w:rsidR="00CB019C" w:rsidRPr="003241AE" w:rsidRDefault="00CB019C" w:rsidP="0050388A">
      <w:pPr>
        <w:pStyle w:val="Titolo5"/>
        <w:numPr>
          <w:ilvl w:val="0"/>
          <w:numId w:val="17"/>
        </w:numPr>
        <w:spacing w:line="300" w:lineRule="atLeast"/>
        <w:ind w:left="0"/>
        <w:jc w:val="both"/>
        <w:rPr>
          <w:rFonts w:ascii="Tahoma" w:hAnsi="Tahoma"/>
          <w:smallCaps w:val="0"/>
        </w:rPr>
      </w:pPr>
      <w:r w:rsidRPr="003241AE">
        <w:rPr>
          <w:rFonts w:ascii="Tahoma" w:hAnsi="Tahoma"/>
          <w:smallCaps w:val="0"/>
        </w:rPr>
        <w:t xml:space="preserve">Durata e indicizzazione del canone </w:t>
      </w:r>
    </w:p>
    <w:p w:rsidR="003872CA" w:rsidRPr="003241AE" w:rsidRDefault="003872CA" w:rsidP="0050388A">
      <w:pPr>
        <w:pStyle w:val="Titolo5"/>
        <w:spacing w:line="300" w:lineRule="atLeast"/>
        <w:jc w:val="both"/>
        <w:rPr>
          <w:rFonts w:ascii="Tahoma" w:hAnsi="Tahoma"/>
          <w:b w:val="0"/>
          <w:bCs w:val="0"/>
          <w:smallCaps w:val="0"/>
        </w:rPr>
      </w:pPr>
      <w:r w:rsidRPr="003241AE">
        <w:rPr>
          <w:rFonts w:ascii="Tahoma" w:hAnsi="Tahoma"/>
          <w:b w:val="0"/>
          <w:bCs w:val="0"/>
          <w:smallCaps w:val="0"/>
        </w:rPr>
        <w:t xml:space="preserve">6.1 </w:t>
      </w:r>
      <w:r w:rsidR="00CB019C" w:rsidRPr="003241AE">
        <w:rPr>
          <w:rFonts w:ascii="Tahoma" w:hAnsi="Tahoma"/>
          <w:b w:val="0"/>
          <w:bCs w:val="0"/>
          <w:smallCaps w:val="0"/>
        </w:rPr>
        <w:t>Il contratto ha la durata di 12 mesi d</w:t>
      </w:r>
      <w:r w:rsidRPr="003241AE">
        <w:rPr>
          <w:rFonts w:ascii="Tahoma" w:hAnsi="Tahoma"/>
          <w:b w:val="0"/>
          <w:bCs w:val="0"/>
          <w:smallCaps w:val="0"/>
        </w:rPr>
        <w:t xml:space="preserve">ecorrenti dal </w:t>
      </w:r>
      <w:r w:rsidR="00F24D4D" w:rsidRPr="003241AE">
        <w:rPr>
          <w:rFonts w:ascii="Tahoma" w:hAnsi="Tahoma"/>
          <w:b w:val="0"/>
          <w:bCs w:val="0"/>
          <w:smallCaps w:val="0"/>
        </w:rPr>
        <w:t>_________.</w:t>
      </w:r>
      <w:r w:rsidR="00CB019C" w:rsidRPr="003241AE">
        <w:rPr>
          <w:rFonts w:ascii="Tahoma" w:hAnsi="Tahoma"/>
          <w:b w:val="0"/>
          <w:bCs w:val="0"/>
          <w:smallCaps w:val="0"/>
        </w:rPr>
        <w:t xml:space="preserve"> </w:t>
      </w:r>
      <w:r w:rsidRPr="003241AE">
        <w:rPr>
          <w:rFonts w:ascii="Tahoma" w:hAnsi="Tahoma"/>
          <w:b w:val="0"/>
          <w:bCs w:val="0"/>
          <w:smallCaps w:val="0"/>
        </w:rPr>
        <w:t>In assenza di disdetta di una delle Parti, da inviarsi tramite PEC o lettera raccomandata R.R. almeno 90 gg. prima della naturale scadenza, il contratto continuerà a rinnovarsi per la durata di un anno, con l’applicazione automatica di un aumento annuale sulla base degli indici ISTAT, o aumenti a forfait come meglio specificato negli ACCORDI.</w:t>
      </w:r>
    </w:p>
    <w:p w:rsidR="00CB019C" w:rsidRPr="003241AE" w:rsidRDefault="00CB019C" w:rsidP="0050388A">
      <w:pPr>
        <w:pStyle w:val="Titolo5"/>
        <w:numPr>
          <w:ilvl w:val="0"/>
          <w:numId w:val="17"/>
        </w:numPr>
        <w:spacing w:line="300" w:lineRule="atLeast"/>
        <w:ind w:left="0"/>
        <w:jc w:val="both"/>
        <w:rPr>
          <w:rFonts w:ascii="Tahoma" w:hAnsi="Tahoma"/>
          <w:smallCaps w:val="0"/>
        </w:rPr>
      </w:pPr>
      <w:r w:rsidRPr="003241AE">
        <w:rPr>
          <w:rFonts w:ascii="Tahoma" w:hAnsi="Tahoma"/>
          <w:smallCaps w:val="0"/>
        </w:rPr>
        <w:t xml:space="preserve">Solve et </w:t>
      </w:r>
      <w:proofErr w:type="spellStart"/>
      <w:r w:rsidRPr="003241AE">
        <w:rPr>
          <w:rFonts w:ascii="Tahoma" w:hAnsi="Tahoma"/>
          <w:smallCaps w:val="0"/>
        </w:rPr>
        <w:t>repete</w:t>
      </w:r>
      <w:proofErr w:type="spellEnd"/>
    </w:p>
    <w:p w:rsidR="00CB019C" w:rsidRPr="003241AE" w:rsidRDefault="00CB019C" w:rsidP="0050388A">
      <w:pPr>
        <w:pStyle w:val="Titolo5"/>
        <w:spacing w:line="300" w:lineRule="atLeast"/>
        <w:jc w:val="both"/>
        <w:rPr>
          <w:rFonts w:ascii="Tahoma" w:hAnsi="Tahoma"/>
          <w:b w:val="0"/>
          <w:bCs w:val="0"/>
          <w:smallCaps w:val="0"/>
        </w:rPr>
      </w:pPr>
      <w:r w:rsidRPr="003241AE">
        <w:rPr>
          <w:rFonts w:ascii="Tahoma" w:hAnsi="Tahoma"/>
          <w:b w:val="0"/>
          <w:bCs w:val="0"/>
          <w:smallCaps w:val="0"/>
        </w:rPr>
        <w:t>Per patto espresso tra le parti, qualunque contestazione fosse sollevata dal cliente, lo stesso non potrà sospendere l’obbligo di pagare alle date fissate le somme dovute, né gli altri obblighi assunti con la sottoscrizione del contratto.</w:t>
      </w:r>
    </w:p>
    <w:p w:rsidR="00CB019C" w:rsidRPr="003241AE" w:rsidRDefault="00CB019C" w:rsidP="0050388A">
      <w:pPr>
        <w:numPr>
          <w:ilvl w:val="0"/>
          <w:numId w:val="17"/>
        </w:numPr>
        <w:spacing w:line="300" w:lineRule="atLeast"/>
        <w:ind w:left="0"/>
        <w:rPr>
          <w:rFonts w:ascii="Tahoma" w:hAnsi="Tahoma"/>
          <w:b/>
          <w:sz w:val="20"/>
        </w:rPr>
      </w:pPr>
      <w:r w:rsidRPr="003241AE">
        <w:rPr>
          <w:rFonts w:ascii="Tahoma" w:hAnsi="Tahoma"/>
          <w:b/>
          <w:sz w:val="20"/>
        </w:rPr>
        <w:t>Privacy e sicurezza</w:t>
      </w:r>
    </w:p>
    <w:p w:rsidR="00CB019C" w:rsidRPr="003241AE" w:rsidRDefault="00CB019C" w:rsidP="0050388A">
      <w:pPr>
        <w:spacing w:line="300" w:lineRule="atLeast"/>
        <w:jc w:val="both"/>
        <w:rPr>
          <w:rFonts w:ascii="Tahoma" w:hAnsi="Tahoma"/>
          <w:sz w:val="20"/>
        </w:rPr>
      </w:pPr>
      <w:r w:rsidRPr="003241AE">
        <w:rPr>
          <w:rFonts w:ascii="Tahoma" w:hAnsi="Tahoma"/>
          <w:sz w:val="20"/>
        </w:rPr>
        <w:t xml:space="preserve">In conformità a quanto previsto dal </w:t>
      </w:r>
      <w:r w:rsidR="00651075" w:rsidRPr="003241AE">
        <w:rPr>
          <w:rFonts w:ascii="Tahoma" w:hAnsi="Tahoma"/>
          <w:sz w:val="20"/>
        </w:rPr>
        <w:t>Regolamento Europeo 679/2016</w:t>
      </w:r>
      <w:r w:rsidRPr="003241AE">
        <w:rPr>
          <w:rFonts w:ascii="Tahoma" w:hAnsi="Tahoma"/>
          <w:sz w:val="20"/>
        </w:rPr>
        <w:t>, i dati personali eventualmente acquisiti dall</w:t>
      </w:r>
      <w:r w:rsidR="005B1B22" w:rsidRPr="003241AE">
        <w:rPr>
          <w:rFonts w:ascii="Tahoma" w:hAnsi="Tahoma"/>
          <w:sz w:val="20"/>
        </w:rPr>
        <w:t>’AZIENDA</w:t>
      </w:r>
      <w:r w:rsidRPr="003241AE">
        <w:rPr>
          <w:rFonts w:ascii="Tahoma" w:hAnsi="Tahoma"/>
          <w:sz w:val="20"/>
        </w:rPr>
        <w:t xml:space="preserve"> saranno utilizzati al solo fine dell’incarico assegnato, conservati nel rispetto delle misure di sicurezza previste dalla legge stessa e non saranno divulgati a</w:t>
      </w:r>
      <w:r w:rsidR="00651075" w:rsidRPr="003241AE">
        <w:rPr>
          <w:rFonts w:ascii="Tahoma" w:hAnsi="Tahoma"/>
          <w:sz w:val="20"/>
        </w:rPr>
        <w:t xml:space="preserve"> soggetti terzi, salvo quanto necessario per l’esecuzione del contratto stesso e degli obblighi di legge.</w:t>
      </w:r>
    </w:p>
    <w:p w:rsidR="00CB019C" w:rsidRPr="003241AE" w:rsidRDefault="00CB019C" w:rsidP="0050388A">
      <w:pPr>
        <w:numPr>
          <w:ilvl w:val="0"/>
          <w:numId w:val="17"/>
        </w:numPr>
        <w:spacing w:line="300" w:lineRule="atLeast"/>
        <w:ind w:left="0"/>
        <w:rPr>
          <w:rFonts w:ascii="Tahoma" w:hAnsi="Tahoma"/>
          <w:b/>
          <w:sz w:val="20"/>
        </w:rPr>
      </w:pPr>
      <w:r w:rsidRPr="003241AE">
        <w:rPr>
          <w:rFonts w:ascii="Tahoma" w:hAnsi="Tahoma"/>
          <w:b/>
          <w:sz w:val="20"/>
        </w:rPr>
        <w:t>Clausola di non sollecitazione</w:t>
      </w:r>
    </w:p>
    <w:p w:rsidR="00CB019C" w:rsidRPr="003241AE" w:rsidRDefault="00CB019C" w:rsidP="0050388A">
      <w:pPr>
        <w:spacing w:line="300" w:lineRule="atLeast"/>
        <w:jc w:val="both"/>
        <w:rPr>
          <w:rFonts w:ascii="Tahoma" w:hAnsi="Tahoma"/>
          <w:sz w:val="20"/>
        </w:rPr>
      </w:pPr>
      <w:r w:rsidRPr="003241AE">
        <w:rPr>
          <w:rFonts w:ascii="Tahoma" w:hAnsi="Tahoma"/>
          <w:sz w:val="20"/>
        </w:rPr>
        <w:t xml:space="preserve">Durante </w:t>
      </w:r>
      <w:r w:rsidR="0015579E" w:rsidRPr="003241AE">
        <w:rPr>
          <w:rFonts w:ascii="Tahoma" w:hAnsi="Tahoma"/>
          <w:sz w:val="20"/>
        </w:rPr>
        <w:t>tutta la durata dell’accordo</w:t>
      </w:r>
      <w:r w:rsidRPr="003241AE">
        <w:rPr>
          <w:rFonts w:ascii="Tahoma" w:hAnsi="Tahoma"/>
          <w:sz w:val="20"/>
        </w:rPr>
        <w:t xml:space="preserve"> e per i ventiquattro mesi successivi, Il CLIENTE si impegna a non assumere alle proprie dipendenze il personale facente parte dell’organico del</w:t>
      </w:r>
      <w:r w:rsidR="00CA29E7" w:rsidRPr="003241AE">
        <w:rPr>
          <w:rFonts w:ascii="Tahoma" w:hAnsi="Tahoma"/>
          <w:sz w:val="20"/>
        </w:rPr>
        <w:t>l’AZIENDA.</w:t>
      </w:r>
    </w:p>
    <w:p w:rsidR="00CB019C" w:rsidRPr="003241AE" w:rsidRDefault="00CB019C" w:rsidP="0050388A">
      <w:pPr>
        <w:numPr>
          <w:ilvl w:val="0"/>
          <w:numId w:val="17"/>
        </w:numPr>
        <w:spacing w:line="300" w:lineRule="atLeast"/>
        <w:ind w:left="0"/>
        <w:jc w:val="both"/>
        <w:rPr>
          <w:rFonts w:ascii="Tahoma" w:hAnsi="Tahoma"/>
          <w:b/>
          <w:sz w:val="20"/>
        </w:rPr>
      </w:pPr>
      <w:r w:rsidRPr="003241AE">
        <w:rPr>
          <w:rFonts w:ascii="Tahoma" w:hAnsi="Tahoma"/>
          <w:b/>
          <w:sz w:val="20"/>
        </w:rPr>
        <w:t>Personale</w:t>
      </w:r>
    </w:p>
    <w:p w:rsidR="00CB019C" w:rsidRPr="003241AE" w:rsidRDefault="00CA29E7" w:rsidP="0050388A">
      <w:pPr>
        <w:spacing w:line="300" w:lineRule="atLeast"/>
        <w:jc w:val="both"/>
        <w:rPr>
          <w:rFonts w:ascii="Tahoma" w:hAnsi="Tahoma"/>
          <w:sz w:val="20"/>
        </w:rPr>
      </w:pPr>
      <w:r w:rsidRPr="003241AE">
        <w:rPr>
          <w:rFonts w:ascii="Tahoma" w:hAnsi="Tahoma"/>
          <w:sz w:val="20"/>
        </w:rPr>
        <w:t>L’AZIENDA</w:t>
      </w:r>
      <w:r w:rsidR="00CB019C" w:rsidRPr="003241AE">
        <w:rPr>
          <w:rFonts w:ascii="Tahoma" w:hAnsi="Tahoma"/>
          <w:sz w:val="20"/>
        </w:rPr>
        <w:t xml:space="preserve"> si riserva il diritto di sostituire con personale altrettanto qualificato (anche a carattere temporaneo) il personale al quale è stato assegnato l’incarico di svolgere i servizi richiesti</w:t>
      </w:r>
    </w:p>
    <w:p w:rsidR="00CB019C" w:rsidRPr="003241AE" w:rsidRDefault="00CB019C" w:rsidP="0050388A">
      <w:pPr>
        <w:pStyle w:val="Titolo5"/>
        <w:numPr>
          <w:ilvl w:val="0"/>
          <w:numId w:val="17"/>
        </w:numPr>
        <w:spacing w:line="300" w:lineRule="atLeast"/>
        <w:ind w:left="0"/>
        <w:jc w:val="both"/>
        <w:rPr>
          <w:rFonts w:ascii="Tahoma" w:hAnsi="Tahoma"/>
          <w:smallCaps w:val="0"/>
        </w:rPr>
      </w:pPr>
      <w:r w:rsidRPr="003241AE">
        <w:rPr>
          <w:rFonts w:ascii="Tahoma" w:hAnsi="Tahoma"/>
          <w:smallCaps w:val="0"/>
        </w:rPr>
        <w:t xml:space="preserve"> Foro competente</w:t>
      </w:r>
    </w:p>
    <w:p w:rsidR="00CB019C" w:rsidRPr="003241AE" w:rsidRDefault="00CB019C" w:rsidP="0050388A">
      <w:pPr>
        <w:pStyle w:val="Titolo5"/>
        <w:spacing w:line="300" w:lineRule="atLeast"/>
        <w:jc w:val="both"/>
        <w:rPr>
          <w:rFonts w:ascii="Tahoma" w:hAnsi="Tahoma"/>
          <w:b w:val="0"/>
          <w:bCs w:val="0"/>
          <w:smallCaps w:val="0"/>
        </w:rPr>
      </w:pPr>
      <w:r w:rsidRPr="003241AE">
        <w:rPr>
          <w:rFonts w:ascii="Tahoma" w:hAnsi="Tahoma"/>
          <w:b w:val="0"/>
          <w:bCs w:val="0"/>
          <w:smallCaps w:val="0"/>
        </w:rPr>
        <w:t>Per qualsiasi controversia che insorgesse fra le parti relativa alla interpretazione e/o esecuzione del presente contratto sarà competente esclusivamente il foro di</w:t>
      </w:r>
      <w:r w:rsidR="0015579E" w:rsidRPr="003241AE">
        <w:rPr>
          <w:rFonts w:ascii="Tahoma" w:hAnsi="Tahoma"/>
          <w:b w:val="0"/>
          <w:bCs w:val="0"/>
          <w:smallCaps w:val="0"/>
        </w:rPr>
        <w:t xml:space="preserve"> </w:t>
      </w:r>
      <w:r w:rsidR="00F24D4D" w:rsidRPr="003241AE">
        <w:rPr>
          <w:rFonts w:ascii="Tahoma" w:hAnsi="Tahoma"/>
          <w:b w:val="0"/>
          <w:bCs w:val="0"/>
          <w:smallCaps w:val="0"/>
        </w:rPr>
        <w:t>___________</w:t>
      </w:r>
      <w:proofErr w:type="gramStart"/>
      <w:r w:rsidR="00F24D4D" w:rsidRPr="003241AE">
        <w:rPr>
          <w:rFonts w:ascii="Tahoma" w:hAnsi="Tahoma"/>
          <w:b w:val="0"/>
          <w:bCs w:val="0"/>
          <w:smallCaps w:val="0"/>
        </w:rPr>
        <w:t>_</w:t>
      </w:r>
      <w:r w:rsidRPr="003241AE">
        <w:rPr>
          <w:rFonts w:ascii="Tahoma" w:hAnsi="Tahoma"/>
          <w:b w:val="0"/>
          <w:bCs w:val="0"/>
          <w:smallCaps w:val="0"/>
        </w:rPr>
        <w:t xml:space="preserve"> .</w:t>
      </w:r>
      <w:proofErr w:type="gramEnd"/>
    </w:p>
    <w:p w:rsidR="00FE66A3" w:rsidRPr="003241AE" w:rsidRDefault="00CC6F8A" w:rsidP="0050388A">
      <w:pPr>
        <w:spacing w:line="300" w:lineRule="atLeast"/>
        <w:jc w:val="both"/>
        <w:rPr>
          <w:rFonts w:ascii="Tahoma" w:hAnsi="Tahoma"/>
          <w:sz w:val="20"/>
        </w:rPr>
      </w:pPr>
      <w:r w:rsidRPr="003241AE">
        <w:rPr>
          <w:rFonts w:ascii="Tahoma" w:hAnsi="Tahoma"/>
          <w:sz w:val="20"/>
        </w:rPr>
        <w:t>______________</w:t>
      </w:r>
      <w:r w:rsidR="00CB019C" w:rsidRPr="003241AE">
        <w:rPr>
          <w:rFonts w:ascii="Tahoma" w:hAnsi="Tahoma"/>
          <w:sz w:val="20"/>
        </w:rPr>
        <w:t xml:space="preserve"> </w:t>
      </w:r>
      <w:r w:rsidR="00FE66A3" w:rsidRPr="003241AE">
        <w:rPr>
          <w:rFonts w:ascii="Tahoma" w:hAnsi="Tahoma"/>
          <w:sz w:val="20"/>
        </w:rPr>
        <w:t xml:space="preserve">, </w:t>
      </w:r>
    </w:p>
    <w:p w:rsidR="00041AD6" w:rsidRPr="003241AE" w:rsidRDefault="00041AD6" w:rsidP="0050388A">
      <w:pPr>
        <w:spacing w:line="300" w:lineRule="atLeast"/>
        <w:jc w:val="both"/>
        <w:rPr>
          <w:rFonts w:ascii="Tahoma" w:hAnsi="Tahoma"/>
          <w:sz w:val="20"/>
        </w:rPr>
      </w:pPr>
    </w:p>
    <w:p w:rsidR="00CB019C" w:rsidRPr="003241AE" w:rsidRDefault="00FE66A3" w:rsidP="0050388A">
      <w:pPr>
        <w:spacing w:line="300" w:lineRule="atLeast"/>
        <w:jc w:val="both"/>
        <w:rPr>
          <w:rFonts w:ascii="Tahoma" w:hAnsi="Tahoma"/>
          <w:sz w:val="20"/>
        </w:rPr>
      </w:pPr>
      <w:r w:rsidRPr="003241AE">
        <w:rPr>
          <w:rFonts w:ascii="Tahoma" w:hAnsi="Tahoma"/>
          <w:sz w:val="20"/>
        </w:rPr>
        <w:t>L’AZIENDA</w:t>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t>IL CLIENTE</w:t>
      </w:r>
    </w:p>
    <w:p w:rsidR="00CB019C" w:rsidRPr="003241AE" w:rsidRDefault="00CB019C" w:rsidP="0050388A">
      <w:pPr>
        <w:tabs>
          <w:tab w:val="left" w:pos="1800"/>
        </w:tabs>
        <w:spacing w:line="300" w:lineRule="atLeast"/>
        <w:jc w:val="both"/>
        <w:rPr>
          <w:rFonts w:ascii="Tahoma" w:hAnsi="Tahoma"/>
          <w:sz w:val="20"/>
        </w:rPr>
      </w:pPr>
      <w:r w:rsidRPr="003241AE">
        <w:rPr>
          <w:rFonts w:ascii="Tahoma" w:hAnsi="Tahoma"/>
          <w:sz w:val="20"/>
        </w:rPr>
        <w:tab/>
      </w:r>
      <w:r w:rsidRPr="003241AE">
        <w:rPr>
          <w:rFonts w:ascii="Tahoma" w:hAnsi="Tahoma"/>
          <w:sz w:val="20"/>
        </w:rPr>
        <w:tab/>
      </w:r>
      <w:r w:rsidRPr="003241AE">
        <w:rPr>
          <w:rFonts w:ascii="Tahoma" w:hAnsi="Tahoma"/>
          <w:sz w:val="20"/>
        </w:rPr>
        <w:tab/>
      </w:r>
      <w:r w:rsidRPr="003241AE">
        <w:rPr>
          <w:rFonts w:ascii="Tahoma" w:hAnsi="Tahoma"/>
          <w:sz w:val="20"/>
        </w:rPr>
        <w:tab/>
      </w:r>
      <w:r w:rsidRPr="003241AE">
        <w:rPr>
          <w:rFonts w:ascii="Tahoma" w:hAnsi="Tahoma"/>
          <w:sz w:val="20"/>
        </w:rPr>
        <w:tab/>
      </w:r>
      <w:r w:rsidRPr="003241AE">
        <w:rPr>
          <w:rFonts w:ascii="Tahoma" w:hAnsi="Tahoma"/>
          <w:sz w:val="20"/>
        </w:rPr>
        <w:tab/>
      </w:r>
      <w:r w:rsidRPr="003241AE">
        <w:rPr>
          <w:rFonts w:ascii="Tahoma" w:hAnsi="Tahoma"/>
          <w:sz w:val="20"/>
        </w:rPr>
        <w:tab/>
      </w:r>
      <w:r w:rsidRPr="003241AE">
        <w:rPr>
          <w:rFonts w:ascii="Tahoma" w:hAnsi="Tahoma"/>
          <w:sz w:val="20"/>
        </w:rPr>
        <w:tab/>
      </w:r>
    </w:p>
    <w:p w:rsidR="00651075" w:rsidRPr="003241AE" w:rsidRDefault="00651075" w:rsidP="0050388A">
      <w:pPr>
        <w:spacing w:line="300" w:lineRule="atLeast"/>
        <w:jc w:val="both"/>
        <w:rPr>
          <w:rFonts w:ascii="Tahoma" w:hAnsi="Tahoma"/>
          <w:sz w:val="20"/>
        </w:rPr>
      </w:pPr>
    </w:p>
    <w:p w:rsidR="00CB019C" w:rsidRPr="003241AE" w:rsidRDefault="00CB019C" w:rsidP="0050388A">
      <w:pPr>
        <w:spacing w:line="300" w:lineRule="atLeast"/>
        <w:jc w:val="both"/>
        <w:rPr>
          <w:rFonts w:ascii="Tahoma" w:hAnsi="Tahoma"/>
          <w:sz w:val="20"/>
        </w:rPr>
      </w:pPr>
      <w:r w:rsidRPr="003241AE">
        <w:rPr>
          <w:rFonts w:ascii="Tahoma" w:hAnsi="Tahoma"/>
          <w:sz w:val="20"/>
        </w:rPr>
        <w:t xml:space="preserve">Ai sensi dell’art. 1341 c.c. il CLIENTE approva specificamente gli </w:t>
      </w:r>
      <w:proofErr w:type="spellStart"/>
      <w:r w:rsidRPr="003241AE">
        <w:rPr>
          <w:rFonts w:ascii="Tahoma" w:hAnsi="Tahoma"/>
          <w:sz w:val="20"/>
        </w:rPr>
        <w:t>Artt</w:t>
      </w:r>
      <w:proofErr w:type="spellEnd"/>
      <w:r w:rsidRPr="003241AE">
        <w:rPr>
          <w:rFonts w:ascii="Tahoma" w:hAnsi="Tahoma"/>
          <w:sz w:val="20"/>
        </w:rPr>
        <w:t>: 3 (Obblighi del</w:t>
      </w:r>
      <w:r w:rsidR="00FE66A3" w:rsidRPr="003241AE">
        <w:rPr>
          <w:rFonts w:ascii="Tahoma" w:hAnsi="Tahoma"/>
          <w:sz w:val="20"/>
        </w:rPr>
        <w:t>l’AZIENDA</w:t>
      </w:r>
      <w:r w:rsidRPr="003241AE">
        <w:rPr>
          <w:rFonts w:ascii="Tahoma" w:hAnsi="Tahoma"/>
          <w:sz w:val="20"/>
        </w:rPr>
        <w:t>); 4 (Responsabilità del</w:t>
      </w:r>
      <w:r w:rsidR="00FE66A3" w:rsidRPr="003241AE">
        <w:rPr>
          <w:rFonts w:ascii="Tahoma" w:hAnsi="Tahoma"/>
          <w:sz w:val="20"/>
        </w:rPr>
        <w:t>l’AZIENDA</w:t>
      </w:r>
      <w:r w:rsidRPr="003241AE">
        <w:rPr>
          <w:rFonts w:ascii="Tahoma" w:hAnsi="Tahoma"/>
          <w:sz w:val="20"/>
        </w:rPr>
        <w:t>); 5 (</w:t>
      </w:r>
      <w:r w:rsidR="0015579E" w:rsidRPr="003241AE">
        <w:rPr>
          <w:rFonts w:ascii="Tahoma" w:hAnsi="Tahoma"/>
          <w:sz w:val="20"/>
        </w:rPr>
        <w:t xml:space="preserve">Eccezione di inadempimento e </w:t>
      </w:r>
      <w:r w:rsidRPr="003241AE">
        <w:rPr>
          <w:rFonts w:ascii="Tahoma" w:hAnsi="Tahoma"/>
          <w:sz w:val="20"/>
        </w:rPr>
        <w:t>Clausola risolutiva espressa); 6 (Durata e indicizzazione del canone); 7 (</w:t>
      </w:r>
      <w:r w:rsidRPr="003241AE">
        <w:rPr>
          <w:rFonts w:ascii="Tahoma" w:hAnsi="Tahoma"/>
          <w:i/>
          <w:iCs/>
          <w:sz w:val="20"/>
        </w:rPr>
        <w:t xml:space="preserve">Solve et </w:t>
      </w:r>
      <w:proofErr w:type="spellStart"/>
      <w:r w:rsidRPr="003241AE">
        <w:rPr>
          <w:rFonts w:ascii="Tahoma" w:hAnsi="Tahoma"/>
          <w:i/>
          <w:iCs/>
          <w:sz w:val="20"/>
        </w:rPr>
        <w:t>repete</w:t>
      </w:r>
      <w:proofErr w:type="spellEnd"/>
      <w:r w:rsidRPr="003241AE">
        <w:rPr>
          <w:rFonts w:ascii="Tahoma" w:hAnsi="Tahoma"/>
          <w:sz w:val="20"/>
        </w:rPr>
        <w:t xml:space="preserve">); </w:t>
      </w:r>
      <w:r w:rsidR="00651075" w:rsidRPr="003241AE">
        <w:rPr>
          <w:rFonts w:ascii="Tahoma" w:hAnsi="Tahoma"/>
          <w:sz w:val="20"/>
        </w:rPr>
        <w:t>9 (Clausola di non sollecitazione); 11</w:t>
      </w:r>
      <w:r w:rsidRPr="003241AE">
        <w:rPr>
          <w:rFonts w:ascii="Tahoma" w:hAnsi="Tahoma"/>
          <w:sz w:val="20"/>
        </w:rPr>
        <w:t xml:space="preserve"> (Foro competente).</w:t>
      </w:r>
    </w:p>
    <w:p w:rsidR="00CB019C" w:rsidRPr="003241AE" w:rsidRDefault="00FE66A3" w:rsidP="0050388A">
      <w:pPr>
        <w:spacing w:line="300" w:lineRule="atLeast"/>
        <w:jc w:val="both"/>
        <w:rPr>
          <w:rFonts w:ascii="Tahoma" w:hAnsi="Tahoma"/>
          <w:sz w:val="20"/>
        </w:rPr>
      </w:pPr>
      <w:r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r>
      <w:r w:rsidR="00CB019C" w:rsidRPr="003241AE">
        <w:rPr>
          <w:rFonts w:ascii="Tahoma" w:hAnsi="Tahoma"/>
          <w:sz w:val="20"/>
        </w:rPr>
        <w:tab/>
        <w:t>IL CLIENTE</w:t>
      </w:r>
    </w:p>
    <w:sectPr w:rsidR="00CB019C" w:rsidRPr="003241AE" w:rsidSect="003424EC">
      <w:headerReference w:type="even" r:id="rId7"/>
      <w:headerReference w:type="default" r:id="rId8"/>
      <w:footerReference w:type="even" r:id="rId9"/>
      <w:footerReference w:type="default" r:id="rId10"/>
      <w:headerReference w:type="first" r:id="rId11"/>
      <w:footerReference w:type="first" r:id="rId12"/>
      <w:pgSz w:w="11906" w:h="16838" w:code="9"/>
      <w:pgMar w:top="1474" w:right="1418" w:bottom="147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F71" w:rsidRDefault="00281F71">
      <w:r>
        <w:separator/>
      </w:r>
    </w:p>
  </w:endnote>
  <w:endnote w:type="continuationSeparator" w:id="0">
    <w:p w:rsidR="00281F71" w:rsidRDefault="0028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9C" w:rsidRDefault="00CB019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CB019C" w:rsidRDefault="00CB01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67A" w:rsidRDefault="00F5167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67A" w:rsidRDefault="00F516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F71" w:rsidRDefault="00281F71">
      <w:r>
        <w:separator/>
      </w:r>
    </w:p>
  </w:footnote>
  <w:footnote w:type="continuationSeparator" w:id="0">
    <w:p w:rsidR="00281F71" w:rsidRDefault="0028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67A" w:rsidRDefault="00F516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9C" w:rsidRDefault="00281F71">
    <w:pPr>
      <w:pStyle w:val="Intestazione"/>
      <w:tabs>
        <w:tab w:val="left" w:pos="4260"/>
      </w:tabs>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10064" o:spid="_x0000_s2049" type="#_x0000_t136" alt="" style="position:absolute;left:0;text-align:left;margin-left:0;margin-top:0;width:502.3pt;height:137pt;rotation:315;z-index:-251658752;mso-wrap-edited:f;mso-position-horizontal:center;mso-position-horizontal-relative:margin;mso-position-vertical:center;mso-position-vertical-relative:margin" o:allowincell="f" fillcolor="#a5a5a5 [2092]" stroked="f">
          <v:fill opacity=".5"/>
          <v:textpath style="font-family:&quot;calibri&quot;;font-size:1pt" string="FAC-SIMILE"/>
          <w10:wrap anchorx="margin" anchory="margin"/>
        </v:shape>
      </w:pict>
    </w:r>
  </w:p>
  <w:p w:rsidR="00CB019C" w:rsidRDefault="00CB019C">
    <w:pPr>
      <w:pStyle w:val="Intestazione"/>
      <w:tabs>
        <w:tab w:val="left" w:pos="4260"/>
      </w:tabs>
      <w:jc w:val="center"/>
    </w:pPr>
  </w:p>
  <w:p w:rsidR="00CB019C" w:rsidRDefault="00CB019C">
    <w:pPr>
      <w:pStyle w:val="Intestazione"/>
      <w:tabs>
        <w:tab w:val="left" w:pos="4260"/>
      </w:tabs>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67A" w:rsidRDefault="00F516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10800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CD5831FC"/>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E7BEF8A0"/>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75D2921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EE20D750"/>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0C3E08"/>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52C0FC"/>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C4DCC0"/>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C29484"/>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CED204B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47D65A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93A378B"/>
    <w:multiLevelType w:val="multilevel"/>
    <w:tmpl w:val="115C3584"/>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720"/>
        </w:tabs>
        <w:ind w:left="113" w:hanging="113"/>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3F47A33"/>
    <w:multiLevelType w:val="multilevel"/>
    <w:tmpl w:val="6CAA58C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720"/>
        </w:tabs>
        <w:ind w:left="113" w:hanging="113"/>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F957AE5"/>
    <w:multiLevelType w:val="multilevel"/>
    <w:tmpl w:val="975E5C92"/>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0CF098A"/>
    <w:multiLevelType w:val="multilevel"/>
    <w:tmpl w:val="B01A5D5A"/>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720"/>
        </w:tabs>
        <w:ind w:left="113" w:hanging="11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DF2794A"/>
    <w:multiLevelType w:val="multilevel"/>
    <w:tmpl w:val="B01A5D5A"/>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720"/>
        </w:tabs>
        <w:ind w:left="113" w:hanging="11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B5D4145"/>
    <w:multiLevelType w:val="hybridMultilevel"/>
    <w:tmpl w:val="8FB483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0626B5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9400EBA"/>
    <w:multiLevelType w:val="hybridMultilevel"/>
    <w:tmpl w:val="5CA482B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2"/>
  </w:num>
  <w:num w:numId="14">
    <w:abstractNumId w:val="11"/>
  </w:num>
  <w:num w:numId="15">
    <w:abstractNumId w:val="18"/>
  </w:num>
  <w:num w:numId="16">
    <w:abstractNumId w:val="17"/>
  </w:num>
  <w:num w:numId="17">
    <w:abstractNumId w:val="10"/>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4EC"/>
    <w:rsid w:val="00041AD6"/>
    <w:rsid w:val="0010481E"/>
    <w:rsid w:val="0015579E"/>
    <w:rsid w:val="00177922"/>
    <w:rsid w:val="00281F71"/>
    <w:rsid w:val="0029582B"/>
    <w:rsid w:val="002E6D12"/>
    <w:rsid w:val="00304F0F"/>
    <w:rsid w:val="003241AE"/>
    <w:rsid w:val="003424EC"/>
    <w:rsid w:val="003872CA"/>
    <w:rsid w:val="003C4F4F"/>
    <w:rsid w:val="0050388A"/>
    <w:rsid w:val="00511278"/>
    <w:rsid w:val="005B1B22"/>
    <w:rsid w:val="00651075"/>
    <w:rsid w:val="00791BB5"/>
    <w:rsid w:val="0080183C"/>
    <w:rsid w:val="0088306D"/>
    <w:rsid w:val="00935B9A"/>
    <w:rsid w:val="00C052FD"/>
    <w:rsid w:val="00CA29E7"/>
    <w:rsid w:val="00CB019C"/>
    <w:rsid w:val="00CC6F8A"/>
    <w:rsid w:val="00D77544"/>
    <w:rsid w:val="00F24D4D"/>
    <w:rsid w:val="00F36474"/>
    <w:rsid w:val="00F5167A"/>
    <w:rsid w:val="00FB7223"/>
    <w:rsid w:val="00FE66A3"/>
    <w:rsid w:val="00FF290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C0D7F0"/>
  <w15:docId w15:val="{9E48C1C4-B516-4418-9793-982B922D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rFonts w:cs="Tahoma"/>
      <w:snapToGrid w:val="0"/>
      <w:sz w:val="28"/>
    </w:rPr>
  </w:style>
  <w:style w:type="paragraph" w:styleId="Titolo1">
    <w:name w:val="heading 1"/>
    <w:basedOn w:val="Normale"/>
    <w:next w:val="Normale"/>
    <w:qFormat/>
    <w:pPr>
      <w:keepNext/>
      <w:jc w:val="both"/>
      <w:outlineLvl w:val="0"/>
    </w:pPr>
    <w:rPr>
      <w:b/>
      <w:bCs/>
      <w:sz w:val="20"/>
      <w:u w:val="single"/>
    </w:rPr>
  </w:style>
  <w:style w:type="paragraph" w:styleId="Titolo2">
    <w:name w:val="heading 2"/>
    <w:basedOn w:val="Normale"/>
    <w:next w:val="Normale"/>
    <w:qFormat/>
    <w:pPr>
      <w:keepNext/>
      <w:jc w:val="both"/>
      <w:outlineLvl w:val="1"/>
    </w:pPr>
    <w:rPr>
      <w:b/>
      <w:bCs/>
      <w:sz w:val="24"/>
    </w:rPr>
  </w:style>
  <w:style w:type="paragraph" w:styleId="Titolo3">
    <w:name w:val="heading 3"/>
    <w:basedOn w:val="Normale"/>
    <w:next w:val="Normale"/>
    <w:qFormat/>
    <w:pPr>
      <w:keepNext/>
      <w:outlineLvl w:val="2"/>
    </w:pPr>
    <w:rPr>
      <w:b/>
      <w:bCs/>
      <w:sz w:val="24"/>
    </w:rPr>
  </w:style>
  <w:style w:type="paragraph" w:styleId="Titolo4">
    <w:name w:val="heading 4"/>
    <w:basedOn w:val="Normale"/>
    <w:next w:val="Normale"/>
    <w:qFormat/>
    <w:pPr>
      <w:keepNext/>
      <w:jc w:val="both"/>
      <w:outlineLvl w:val="3"/>
    </w:pPr>
    <w:rPr>
      <w:sz w:val="20"/>
      <w:u w:val="single"/>
    </w:rPr>
  </w:style>
  <w:style w:type="paragraph" w:styleId="Titolo5">
    <w:name w:val="heading 5"/>
    <w:basedOn w:val="Normale"/>
    <w:next w:val="Normale"/>
    <w:link w:val="Titolo5Carattere"/>
    <w:qFormat/>
    <w:pPr>
      <w:keepNext/>
      <w:jc w:val="center"/>
      <w:outlineLvl w:val="4"/>
    </w:pPr>
    <w:rPr>
      <w:b/>
      <w:bCs/>
      <w:smallCaps/>
      <w:sz w:val="20"/>
    </w:rPr>
  </w:style>
  <w:style w:type="paragraph" w:styleId="Titolo6">
    <w:name w:val="heading 6"/>
    <w:basedOn w:val="Normale"/>
    <w:next w:val="Normale"/>
    <w:qFormat/>
    <w:pPr>
      <w:keepNext/>
      <w:jc w:val="both"/>
      <w:outlineLvl w:val="5"/>
    </w:pPr>
    <w:rPr>
      <w:b/>
      <w:bCs/>
      <w:sz w:val="20"/>
    </w:rPr>
  </w:style>
  <w:style w:type="paragraph" w:styleId="Titolo9">
    <w:name w:val="heading 9"/>
    <w:basedOn w:val="Normale"/>
    <w:next w:val="Normale"/>
    <w:qFormat/>
    <w:pPr>
      <w:keepNext/>
      <w:outlineLvl w:val="8"/>
    </w:pPr>
    <w:rPr>
      <w:rFonts w:ascii="Arial" w:hAnsi="Arial" w:cs="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umeroelenco">
    <w:name w:val="List Number"/>
    <w:basedOn w:val="Normale"/>
    <w:pPr>
      <w:numPr>
        <w:numId w:val="1"/>
      </w:numPr>
    </w:pPr>
    <w:rPr>
      <w:rFonts w:cs="Times New Roman"/>
      <w:snapToGrid/>
      <w:sz w:val="20"/>
    </w:rPr>
  </w:style>
  <w:style w:type="paragraph" w:styleId="Numeroelenco2">
    <w:name w:val="List Number 2"/>
    <w:basedOn w:val="Normale"/>
    <w:pPr>
      <w:numPr>
        <w:numId w:val="2"/>
      </w:numPr>
    </w:pPr>
    <w:rPr>
      <w:rFonts w:cs="Times New Roman"/>
      <w:snapToGrid/>
      <w:sz w:val="20"/>
    </w:rPr>
  </w:style>
  <w:style w:type="paragraph" w:styleId="Numeroelenco3">
    <w:name w:val="List Number 3"/>
    <w:basedOn w:val="Normale"/>
    <w:pPr>
      <w:numPr>
        <w:numId w:val="3"/>
      </w:numPr>
    </w:pPr>
    <w:rPr>
      <w:rFonts w:cs="Times New Roman"/>
      <w:snapToGrid/>
      <w:sz w:val="20"/>
    </w:rPr>
  </w:style>
  <w:style w:type="paragraph" w:styleId="Numeroelenco4">
    <w:name w:val="List Number 4"/>
    <w:basedOn w:val="Normale"/>
    <w:pPr>
      <w:numPr>
        <w:numId w:val="4"/>
      </w:numPr>
    </w:pPr>
    <w:rPr>
      <w:rFonts w:cs="Times New Roman"/>
      <w:snapToGrid/>
      <w:sz w:val="20"/>
    </w:rPr>
  </w:style>
  <w:style w:type="paragraph" w:styleId="Numeroelenco5">
    <w:name w:val="List Number 5"/>
    <w:basedOn w:val="Normale"/>
    <w:pPr>
      <w:numPr>
        <w:numId w:val="5"/>
      </w:numPr>
    </w:pPr>
    <w:rPr>
      <w:rFonts w:cs="Times New Roman"/>
      <w:snapToGrid/>
      <w:sz w:val="20"/>
    </w:rPr>
  </w:style>
  <w:style w:type="paragraph" w:styleId="Puntoelenco">
    <w:name w:val="List Bullet"/>
    <w:basedOn w:val="Normale"/>
    <w:autoRedefine/>
    <w:pPr>
      <w:numPr>
        <w:numId w:val="6"/>
      </w:numPr>
    </w:pPr>
    <w:rPr>
      <w:rFonts w:cs="Times New Roman"/>
      <w:snapToGrid/>
      <w:sz w:val="20"/>
    </w:rPr>
  </w:style>
  <w:style w:type="paragraph" w:styleId="Puntoelenco2">
    <w:name w:val="List Bullet 2"/>
    <w:basedOn w:val="Normale"/>
    <w:autoRedefine/>
    <w:pPr>
      <w:numPr>
        <w:numId w:val="7"/>
      </w:numPr>
    </w:pPr>
    <w:rPr>
      <w:rFonts w:cs="Times New Roman"/>
      <w:snapToGrid/>
      <w:sz w:val="20"/>
    </w:rPr>
  </w:style>
  <w:style w:type="paragraph" w:styleId="Puntoelenco3">
    <w:name w:val="List Bullet 3"/>
    <w:basedOn w:val="Normale"/>
    <w:autoRedefine/>
    <w:pPr>
      <w:numPr>
        <w:numId w:val="8"/>
      </w:numPr>
    </w:pPr>
    <w:rPr>
      <w:rFonts w:cs="Times New Roman"/>
      <w:snapToGrid/>
      <w:sz w:val="20"/>
    </w:rPr>
  </w:style>
  <w:style w:type="paragraph" w:styleId="Puntoelenco4">
    <w:name w:val="List Bullet 4"/>
    <w:basedOn w:val="Normale"/>
    <w:autoRedefine/>
    <w:pPr>
      <w:numPr>
        <w:numId w:val="9"/>
      </w:numPr>
    </w:pPr>
    <w:rPr>
      <w:rFonts w:cs="Times New Roman"/>
      <w:snapToGrid/>
      <w:sz w:val="20"/>
    </w:rPr>
  </w:style>
  <w:style w:type="paragraph" w:styleId="Puntoelenco5">
    <w:name w:val="List Bullet 5"/>
    <w:basedOn w:val="Normale"/>
    <w:autoRedefine/>
    <w:pPr>
      <w:numPr>
        <w:numId w:val="10"/>
      </w:numPr>
    </w:pPr>
    <w:rPr>
      <w:rFonts w:cs="Times New Roman"/>
      <w:snapToGrid/>
      <w:sz w:val="20"/>
    </w:rPr>
  </w:style>
  <w:style w:type="character" w:styleId="Collegamentoipertestuale">
    <w:name w:val="Hyperlink"/>
    <w:rPr>
      <w:color w:val="0000FF"/>
      <w:u w:val="single"/>
    </w:rPr>
  </w:style>
  <w:style w:type="paragraph" w:styleId="Corpotesto">
    <w:name w:val="Body Text"/>
    <w:basedOn w:val="Normale"/>
    <w:pPr>
      <w:jc w:val="both"/>
    </w:pPr>
    <w:rPr>
      <w:sz w:val="20"/>
    </w:rPr>
  </w:style>
  <w:style w:type="paragraph" w:styleId="Corpodeltesto2">
    <w:name w:val="Body Text 2"/>
    <w:basedOn w:val="Normale"/>
    <w:pPr>
      <w:jc w:val="both"/>
    </w:pPr>
    <w:rPr>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visitato">
    <w:name w:val="FollowedHyperlink"/>
    <w:rPr>
      <w:color w:val="800080"/>
      <w:u w:val="single"/>
    </w:rPr>
  </w:style>
  <w:style w:type="paragraph" w:styleId="Corpodeltesto3">
    <w:name w:val="Body Text 3"/>
    <w:basedOn w:val="Normale"/>
    <w:pPr>
      <w:tabs>
        <w:tab w:val="left" w:pos="-720"/>
      </w:tabs>
      <w:suppressAutoHyphens/>
      <w:jc w:val="both"/>
    </w:pPr>
    <w:rPr>
      <w:color w:val="FF6600"/>
      <w:spacing w:val="-1"/>
      <w:sz w:val="20"/>
    </w:rPr>
  </w:style>
  <w:style w:type="paragraph" w:styleId="Testofumetto">
    <w:name w:val="Balloon Text"/>
    <w:basedOn w:val="Normale"/>
    <w:semiHidden/>
    <w:rPr>
      <w:rFonts w:ascii="Tahoma" w:hAnsi="Tahoma"/>
      <w:sz w:val="16"/>
      <w:szCs w:val="16"/>
    </w:rPr>
  </w:style>
  <w:style w:type="paragraph" w:styleId="Paragrafoelenco">
    <w:name w:val="List Paragraph"/>
    <w:basedOn w:val="Normale"/>
    <w:uiPriority w:val="34"/>
    <w:qFormat/>
    <w:rsid w:val="003872CA"/>
    <w:pPr>
      <w:ind w:left="720"/>
      <w:contextualSpacing/>
    </w:pPr>
  </w:style>
  <w:style w:type="character" w:customStyle="1" w:styleId="Titolo5Carattere">
    <w:name w:val="Titolo 5 Carattere"/>
    <w:basedOn w:val="Carpredefinitoparagrafo"/>
    <w:link w:val="Titolo5"/>
    <w:rsid w:val="003872CA"/>
    <w:rPr>
      <w:rFonts w:cs="Tahoma"/>
      <w:b/>
      <w:bCs/>
      <w:smallCap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Canone di Assistenza e Manutenzione Hardware</vt:lpstr>
    </vt:vector>
  </TitlesOfParts>
  <Company>Guttadauro C.&amp; S.</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Canone di Assistenza e Manutenzione Hardware</dc:title>
  <dc:creator>Guttadauro C.&amp; S.</dc:creator>
  <cp:lastModifiedBy>pizzocri</cp:lastModifiedBy>
  <cp:revision>6</cp:revision>
  <cp:lastPrinted>2006-02-21T16:13:00Z</cp:lastPrinted>
  <dcterms:created xsi:type="dcterms:W3CDTF">2019-03-11T20:43:00Z</dcterms:created>
  <dcterms:modified xsi:type="dcterms:W3CDTF">2019-03-15T10:59:00Z</dcterms:modified>
</cp:coreProperties>
</file>